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708D" w:rsidRPr="002F708D" w:rsidRDefault="002F708D" w:rsidP="00D31D50">
      <w:pPr>
        <w:spacing w:line="220" w:lineRule="atLeast"/>
        <w:rPr>
          <w:rFonts w:ascii="Times New Roman" w:hAnsi="Times New Roman" w:cs="Times New Roman"/>
          <w:sz w:val="24"/>
          <w:szCs w:val="24"/>
        </w:rPr>
      </w:pPr>
      <w:r w:rsidRPr="004B7B3D">
        <w:rPr>
          <w:rFonts w:ascii="Times New Roman" w:hAnsi="Times New Roman" w:cs="Times New Roman"/>
          <w:b/>
          <w:sz w:val="24"/>
          <w:szCs w:val="24"/>
        </w:rPr>
        <w:t>Table S1</w:t>
      </w:r>
      <w:r w:rsidRPr="002F708D">
        <w:rPr>
          <w:rFonts w:ascii="Times New Roman" w:hAnsi="Times New Roman" w:cs="Times New Roman"/>
          <w:sz w:val="24"/>
          <w:szCs w:val="24"/>
        </w:rPr>
        <w:t xml:space="preserve"> The data pre-processing and quality control statistics between TWAs and NPDDs</w:t>
      </w:r>
    </w:p>
    <w:p w:rsidR="002F708D" w:rsidRPr="002F708D" w:rsidRDefault="002F708D" w:rsidP="00D31D50">
      <w:pPr>
        <w:spacing w:line="22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672" w:type="dxa"/>
        <w:tblInd w:w="108" w:type="dxa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080"/>
        <w:gridCol w:w="1096"/>
        <w:gridCol w:w="1096"/>
      </w:tblGrid>
      <w:tr w:rsidR="002F708D" w:rsidRPr="002F708D" w:rsidTr="004B7B3D">
        <w:trPr>
          <w:trHeight w:val="315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Groups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Sample Name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Raw PE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Clean PE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Raw Tags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Clean Tags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Effective Tags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Effective Ratio (%)</w:t>
            </w:r>
          </w:p>
        </w:tc>
      </w:tr>
      <w:tr w:rsidR="002F708D" w:rsidRPr="002F708D" w:rsidTr="004B7B3D">
        <w:trPr>
          <w:trHeight w:val="315"/>
        </w:trPr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TWA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115435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111589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111017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110436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109909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95.21</w:t>
            </w:r>
          </w:p>
        </w:tc>
      </w:tr>
      <w:tr w:rsidR="002F708D" w:rsidRPr="002F708D" w:rsidTr="004B7B3D">
        <w:trPr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110821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107318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106682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106175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104678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94.46</w:t>
            </w:r>
          </w:p>
        </w:tc>
      </w:tr>
      <w:tr w:rsidR="002F708D" w:rsidRPr="002F708D" w:rsidTr="004B7B3D">
        <w:trPr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I-3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124091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119905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119279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118650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116421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93.82</w:t>
            </w:r>
          </w:p>
        </w:tc>
      </w:tr>
      <w:tr w:rsidR="002F708D" w:rsidRPr="002F708D" w:rsidTr="004B7B3D">
        <w:trPr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I-4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98081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94836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94259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93839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92863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94.68</w:t>
            </w:r>
          </w:p>
        </w:tc>
      </w:tr>
      <w:tr w:rsidR="002F708D" w:rsidRPr="002F708D" w:rsidTr="004B7B3D">
        <w:trPr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I-5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97168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93985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93434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92931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91962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94.64</w:t>
            </w:r>
          </w:p>
        </w:tc>
      </w:tr>
      <w:tr w:rsidR="002F708D" w:rsidRPr="002F708D" w:rsidTr="004B7B3D">
        <w:trPr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I-6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89116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86181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85718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85292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84886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95.25</w:t>
            </w:r>
          </w:p>
        </w:tc>
      </w:tr>
      <w:tr w:rsidR="002F708D" w:rsidRPr="002F708D" w:rsidTr="004B7B3D">
        <w:trPr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I-7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127789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123629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122978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122258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121142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94.8</w:t>
            </w:r>
          </w:p>
        </w:tc>
      </w:tr>
      <w:tr w:rsidR="002F708D" w:rsidRPr="002F708D" w:rsidTr="004B7B3D">
        <w:trPr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I-8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91152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87965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87432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86969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86541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94.94</w:t>
            </w:r>
          </w:p>
        </w:tc>
      </w:tr>
      <w:tr w:rsidR="002F708D" w:rsidRPr="002F708D" w:rsidTr="004B7B3D">
        <w:trPr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I-9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108212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104214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103614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103073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101827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94.1</w:t>
            </w:r>
          </w:p>
        </w:tc>
      </w:tr>
      <w:tr w:rsidR="002F708D" w:rsidRPr="002F708D" w:rsidTr="004B7B3D">
        <w:trPr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I-10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96495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93257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92724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92279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91372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94.69</w:t>
            </w:r>
          </w:p>
        </w:tc>
      </w:tr>
      <w:tr w:rsidR="002F708D" w:rsidRPr="002F708D" w:rsidTr="004B7B3D">
        <w:trPr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I-11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102423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98772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98181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97686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97212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94.91</w:t>
            </w:r>
          </w:p>
        </w:tc>
      </w:tr>
      <w:tr w:rsidR="002F708D" w:rsidRPr="002F708D" w:rsidTr="004B7B3D">
        <w:trPr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I-12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99659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96305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95798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95239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93542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93.86</w:t>
            </w:r>
          </w:p>
        </w:tc>
      </w:tr>
      <w:tr w:rsidR="002F708D" w:rsidRPr="002F708D" w:rsidTr="004B7B3D">
        <w:trPr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I-13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68077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65781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65409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65018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63510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93.29</w:t>
            </w:r>
          </w:p>
        </w:tc>
      </w:tr>
      <w:tr w:rsidR="002F708D" w:rsidRPr="002F708D" w:rsidTr="004B7B3D">
        <w:trPr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I-14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101382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97819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97349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96842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95022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93.73</w:t>
            </w:r>
          </w:p>
        </w:tc>
      </w:tr>
      <w:tr w:rsidR="002F708D" w:rsidRPr="002F708D" w:rsidTr="004B7B3D">
        <w:trPr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I-15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73192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70454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70011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69632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69029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94.31</w:t>
            </w:r>
          </w:p>
        </w:tc>
      </w:tr>
      <w:tr w:rsidR="002F708D" w:rsidRPr="002F708D" w:rsidTr="004B7B3D">
        <w:trPr>
          <w:trHeight w:val="315"/>
        </w:trPr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NPDD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II-1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78881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76208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75839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75505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74394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94.31</w:t>
            </w:r>
          </w:p>
        </w:tc>
      </w:tr>
      <w:tr w:rsidR="002F708D" w:rsidRPr="002F708D" w:rsidTr="004B7B3D">
        <w:trPr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II-2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72258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69794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69410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69064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67888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93.95</w:t>
            </w:r>
          </w:p>
        </w:tc>
      </w:tr>
      <w:tr w:rsidR="002F708D" w:rsidRPr="002F708D" w:rsidTr="004B7B3D">
        <w:trPr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II-3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81749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79053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78613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78215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76788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93.93</w:t>
            </w:r>
          </w:p>
        </w:tc>
      </w:tr>
      <w:tr w:rsidR="002F708D" w:rsidRPr="002F708D" w:rsidTr="004B7B3D">
        <w:trPr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II-4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62255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59969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59684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59345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58165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93.43</w:t>
            </w:r>
          </w:p>
        </w:tc>
      </w:tr>
      <w:tr w:rsidR="002F708D" w:rsidRPr="002F708D" w:rsidTr="004B7B3D">
        <w:trPr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II-5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68751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66564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66245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65907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63744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92.72</w:t>
            </w:r>
          </w:p>
        </w:tc>
      </w:tr>
      <w:tr w:rsidR="002F708D" w:rsidRPr="002F708D" w:rsidTr="004B7B3D">
        <w:trPr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II-6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74066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71693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71296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70949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69700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94.11</w:t>
            </w:r>
          </w:p>
        </w:tc>
      </w:tr>
      <w:tr w:rsidR="002F708D" w:rsidRPr="002F708D" w:rsidTr="004B7B3D">
        <w:trPr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II-7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68372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66029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65713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65412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64381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94.16</w:t>
            </w:r>
          </w:p>
        </w:tc>
      </w:tr>
      <w:tr w:rsidR="002F708D" w:rsidRPr="002F708D" w:rsidTr="004B7B3D">
        <w:trPr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II-8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63156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60989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60591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60333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59073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93.54</w:t>
            </w:r>
          </w:p>
        </w:tc>
      </w:tr>
      <w:tr w:rsidR="002F708D" w:rsidRPr="002F708D" w:rsidTr="004B7B3D">
        <w:trPr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II-9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67787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65648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65286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64954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64593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95.29</w:t>
            </w:r>
          </w:p>
        </w:tc>
      </w:tr>
      <w:tr w:rsidR="002F708D" w:rsidRPr="002F708D" w:rsidTr="004B7B3D">
        <w:trPr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II-10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71197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68929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68664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68314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66824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93.86</w:t>
            </w:r>
          </w:p>
        </w:tc>
      </w:tr>
      <w:tr w:rsidR="002F708D" w:rsidRPr="002F708D" w:rsidTr="004B7B3D">
        <w:trPr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II-11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65908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63901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63592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63280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62416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94.7</w:t>
            </w:r>
          </w:p>
        </w:tc>
      </w:tr>
      <w:tr w:rsidR="002F708D" w:rsidRPr="002F708D" w:rsidTr="004B7B3D">
        <w:trPr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II-12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67965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65779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65473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65111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63921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94.05</w:t>
            </w:r>
          </w:p>
        </w:tc>
      </w:tr>
      <w:tr w:rsidR="002F708D" w:rsidRPr="002F708D" w:rsidTr="004B7B3D">
        <w:trPr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II-13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73607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70789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70317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69980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68698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93.33</w:t>
            </w:r>
          </w:p>
        </w:tc>
      </w:tr>
      <w:tr w:rsidR="002F708D" w:rsidRPr="002F708D" w:rsidTr="004B7B3D">
        <w:trPr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II-14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69379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67067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66679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66354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65862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94.93</w:t>
            </w:r>
          </w:p>
        </w:tc>
      </w:tr>
      <w:tr w:rsidR="002F708D" w:rsidRPr="002F708D" w:rsidTr="004B7B3D">
        <w:trPr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II-15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52248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50434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50172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49950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49504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94.75</w:t>
            </w:r>
          </w:p>
        </w:tc>
      </w:tr>
      <w:tr w:rsidR="002F708D" w:rsidRPr="002F708D" w:rsidTr="004B7B3D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2540672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2454856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2441459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2428992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F708D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2395867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708D" w:rsidRPr="002F708D" w:rsidRDefault="002F708D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B7B3D" w:rsidRDefault="004B7B3D" w:rsidP="00D31D50">
      <w:pPr>
        <w:spacing w:line="220" w:lineRule="atLeast"/>
      </w:pPr>
    </w:p>
    <w:p w:rsidR="002F708D" w:rsidRPr="004B7B3D" w:rsidRDefault="004B7B3D" w:rsidP="00D31D50">
      <w:pPr>
        <w:spacing w:line="220" w:lineRule="atLeast"/>
        <w:rPr>
          <w:rFonts w:ascii="Times New Roman" w:hAnsi="Times New Roman" w:cs="Times New Roman"/>
          <w:sz w:val="24"/>
          <w:szCs w:val="24"/>
        </w:rPr>
      </w:pPr>
      <w:r w:rsidRPr="004B7B3D">
        <w:rPr>
          <w:rFonts w:ascii="Times New Roman" w:hAnsi="Times New Roman" w:cs="Times New Roman"/>
          <w:sz w:val="24"/>
          <w:szCs w:val="24"/>
        </w:rPr>
        <w:t>TWA= Tibetan wild asses, NPDD= natural pasture domestic donkeys</w:t>
      </w:r>
      <w:r w:rsidRPr="004B7B3D">
        <w:rPr>
          <w:rFonts w:ascii="Times New Roman" w:hAnsi="Times New Roman" w:cs="Times New Roman"/>
          <w:sz w:val="24"/>
          <w:szCs w:val="24"/>
        </w:rPr>
        <w:tab/>
      </w:r>
      <w:r w:rsidRPr="004B7B3D">
        <w:rPr>
          <w:rFonts w:ascii="Times New Roman" w:hAnsi="Times New Roman" w:cs="Times New Roman"/>
          <w:sz w:val="24"/>
          <w:szCs w:val="24"/>
        </w:rPr>
        <w:tab/>
      </w:r>
      <w:r w:rsidRPr="004B7B3D">
        <w:rPr>
          <w:rFonts w:ascii="Times New Roman" w:hAnsi="Times New Roman" w:cs="Times New Roman"/>
          <w:sz w:val="24"/>
          <w:szCs w:val="24"/>
        </w:rPr>
        <w:tab/>
      </w:r>
      <w:r w:rsidRPr="004B7B3D">
        <w:rPr>
          <w:rFonts w:ascii="Times New Roman" w:hAnsi="Times New Roman" w:cs="Times New Roman"/>
          <w:sz w:val="24"/>
          <w:szCs w:val="24"/>
        </w:rPr>
        <w:tab/>
      </w:r>
      <w:r w:rsidRPr="004B7B3D">
        <w:rPr>
          <w:rFonts w:ascii="Times New Roman" w:hAnsi="Times New Roman" w:cs="Times New Roman"/>
          <w:sz w:val="24"/>
          <w:szCs w:val="24"/>
        </w:rPr>
        <w:tab/>
      </w:r>
    </w:p>
    <w:p w:rsidR="002F708D" w:rsidRDefault="002F708D" w:rsidP="00D31D50">
      <w:pPr>
        <w:spacing w:line="220" w:lineRule="atLeast"/>
      </w:pPr>
    </w:p>
    <w:p w:rsidR="002F708D" w:rsidRPr="002F708D" w:rsidRDefault="002F708D" w:rsidP="00D31D50">
      <w:pPr>
        <w:spacing w:line="220" w:lineRule="atLeast"/>
      </w:pPr>
    </w:p>
    <w:p w:rsidR="002F708D" w:rsidRDefault="002F708D" w:rsidP="00D31D50">
      <w:pPr>
        <w:spacing w:line="220" w:lineRule="atLeast"/>
      </w:pPr>
    </w:p>
    <w:p w:rsidR="009E6B34" w:rsidRPr="0059485F" w:rsidRDefault="009E6B34" w:rsidP="00D31D50">
      <w:pPr>
        <w:spacing w:line="220" w:lineRule="atLeast"/>
        <w:rPr>
          <w:rFonts w:ascii="Times New Roman" w:hAnsi="Times New Roman" w:cs="Times New Roman"/>
          <w:sz w:val="24"/>
          <w:szCs w:val="24"/>
        </w:rPr>
      </w:pPr>
      <w:r w:rsidRPr="0059485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S2 </w:t>
      </w:r>
      <w:r w:rsidRPr="0059485F">
        <w:rPr>
          <w:rFonts w:ascii="Times New Roman" w:hAnsi="Times New Roman" w:cs="Times New Roman"/>
          <w:sz w:val="24"/>
          <w:szCs w:val="24"/>
        </w:rPr>
        <w:t xml:space="preserve">The total metabolic pathways at KEEG level 2 between TWAs and NPDDs </w:t>
      </w:r>
    </w:p>
    <w:tbl>
      <w:tblPr>
        <w:tblW w:w="9700" w:type="dxa"/>
        <w:tblInd w:w="108" w:type="dxa"/>
        <w:tblLook w:val="04A0" w:firstRow="1" w:lastRow="0" w:firstColumn="1" w:lastColumn="0" w:noHBand="0" w:noVBand="1"/>
      </w:tblPr>
      <w:tblGrid>
        <w:gridCol w:w="4600"/>
        <w:gridCol w:w="2301"/>
        <w:gridCol w:w="1619"/>
        <w:gridCol w:w="1180"/>
      </w:tblGrid>
      <w:tr w:rsidR="009E6B34" w:rsidRPr="009E6B34" w:rsidTr="009E6B34">
        <w:trPr>
          <w:trHeight w:val="315"/>
        </w:trPr>
        <w:tc>
          <w:tcPr>
            <w:tcW w:w="46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KEEG pathways (Level 2)</w:t>
            </w:r>
          </w:p>
        </w:tc>
        <w:tc>
          <w:tcPr>
            <w:tcW w:w="3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Groups (%)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P values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TWAs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NPDDs</w:t>
            </w:r>
          </w:p>
        </w:tc>
        <w:tc>
          <w:tcPr>
            <w:tcW w:w="11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Folding, Sorting and Degradation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2.724±0.053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2.752±0.062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0.209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Amino Acid Metabolism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11.667±0.200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11.247±0.192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Biosynthesis of Other Secondary Metabolites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0.889±0.013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0.873±0.020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0.035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Cancers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0.109±0.002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0.113±0.004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Carbohydrate Metabolism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14.434±0.143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14.519±0.140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0.125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Cardiovascular Diseases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0.001±1.5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0.002±0.000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Cell Communication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0.001±0.000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0.001±0.000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0.005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Cell Growth and Death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1.784±0.039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1.808±0.029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0.080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Cell Motility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2.296±0.146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2.539±0.129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Circulatory System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0.004±0.001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0.004±0.000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Digestive System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0.235±0.027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0.233±0.019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0.823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Endocrine and Metabolic Diseases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0.064±0.003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0.064±0.002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0.657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Endocrine System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0.363±0.0121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0.381±0.009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Energy Metabolism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6.990±0.113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6.832±0.076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Environmental Adaptation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0.261±0.009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0.265±0.006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0.225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Excretory System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0.029±0.003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0.026±0.001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0.004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Glycan Biosynthesis and Metabolism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3.535±0.269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3.335±0.090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0.017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Immune Diseases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0.037±0.004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0.042±0.002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Immune System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0.079±0.006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0.082±0.005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0.272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Infectious Diseases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1.557±0.041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1.580±0.022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0.085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Lipid Metabolism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2.913±0.070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2.871±0.045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0.072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Membrane Transport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10.060±0.213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10.572±0.302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Metabolism of Cofactors and Vitamins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6.752±0.114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6.753±0.066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0.970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Metabolism of Other Amino Acids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2.152±0.057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2.171±0.021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0.275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Metabolism of Terpenoids and Polyketides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2.003±0.026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2.016±0.028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0.243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Nervous System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0.142±0.003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0.137±0.006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0.018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Neurodegenerative Diseases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0.112±0.005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0.108±0.003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0.011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Nucleotide Metabolism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6.570±0.084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6.564±0.078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0.842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Replication and Repair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5.728±0.087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5.724±0.124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0.923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Sensory System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2.192E-07±1.2E-05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2.652±0.000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0.337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Signal Transduction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7.274±0.232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7.305±0.217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0.716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Signaling Molecules and Interaction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0.001±0.000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0.001±0.000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0.014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Substance Dependence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0.010±0.002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0.014±0.002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Transcription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0.286±0.011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0.290±0.013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0.354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Translation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6.015±0.108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5.956±0.104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0.152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Transport and Catabolism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0.385±0.068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0.360±0.029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0.230</w:t>
            </w:r>
          </w:p>
        </w:tc>
      </w:tr>
      <w:tr w:rsidR="009E6B34" w:rsidRPr="009E6B34" w:rsidTr="009E6B34">
        <w:trPr>
          <w:trHeight w:val="315"/>
        </w:trPr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Xenobiotics Biodegradation and Metabolism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2.536±0.026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2.464±0.049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6B34" w:rsidRPr="009E6B34" w:rsidRDefault="009E6B34" w:rsidP="009E6B3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6B34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</w:tbl>
    <w:p w:rsidR="002F708D" w:rsidRPr="002F380F" w:rsidRDefault="009E6B34" w:rsidP="00D31D50">
      <w:pPr>
        <w:spacing w:line="220" w:lineRule="atLeast"/>
        <w:rPr>
          <w:rFonts w:ascii="Times New Roman" w:hAnsi="Times New Roman" w:cs="Times New Roman"/>
          <w:sz w:val="24"/>
          <w:szCs w:val="24"/>
        </w:rPr>
      </w:pPr>
      <w:r w:rsidRPr="009E6B34">
        <w:tab/>
      </w:r>
      <w:r w:rsidR="002F380F" w:rsidRPr="002F380F">
        <w:rPr>
          <w:rFonts w:ascii="Times New Roman" w:hAnsi="Times New Roman" w:cs="Times New Roman"/>
          <w:sz w:val="24"/>
          <w:szCs w:val="24"/>
        </w:rPr>
        <w:t>TWA= Tibetan wild asses, NPDD= natural pasture domestic donkeys</w:t>
      </w:r>
    </w:p>
    <w:p w:rsidR="0059485F" w:rsidRDefault="002F708D" w:rsidP="002F380F">
      <w:pPr>
        <w:spacing w:line="220" w:lineRule="atLeast"/>
      </w:pPr>
      <w:r w:rsidRPr="002F708D">
        <w:tab/>
      </w:r>
      <w:r w:rsidRPr="002F708D">
        <w:tab/>
      </w:r>
      <w:r w:rsidR="0059485F">
        <w:br w:type="page"/>
      </w:r>
    </w:p>
    <w:p w:rsidR="0059485F" w:rsidRPr="00F47A75" w:rsidRDefault="0059485F" w:rsidP="00D31D50">
      <w:pPr>
        <w:spacing w:line="220" w:lineRule="atLeast"/>
        <w:rPr>
          <w:rFonts w:ascii="Times New Roman" w:hAnsi="Times New Roman" w:cs="Times New Roman"/>
          <w:sz w:val="24"/>
          <w:szCs w:val="24"/>
        </w:rPr>
      </w:pPr>
      <w:r w:rsidRPr="00F47A75">
        <w:rPr>
          <w:rFonts w:ascii="Times New Roman" w:hAnsi="Times New Roman" w:cs="Times New Roman"/>
          <w:b/>
          <w:sz w:val="24"/>
          <w:szCs w:val="24"/>
        </w:rPr>
        <w:lastRenderedPageBreak/>
        <w:t>Table S3</w:t>
      </w:r>
      <w:r w:rsidRPr="0059485F">
        <w:rPr>
          <w:rFonts w:ascii="Times New Roman" w:hAnsi="Times New Roman" w:cs="Times New Roman"/>
          <w:sz w:val="24"/>
          <w:szCs w:val="24"/>
        </w:rPr>
        <w:t xml:space="preserve"> Identification of significantly different metabolic pathways at KEEG level 3 in gut b</w:t>
      </w:r>
      <w:r w:rsidR="00F47A75">
        <w:rPr>
          <w:rFonts w:ascii="Times New Roman" w:hAnsi="Times New Roman" w:cs="Times New Roman"/>
          <w:sz w:val="24"/>
          <w:szCs w:val="24"/>
        </w:rPr>
        <w:t xml:space="preserve">acteria between TWDs and NPDDs </w:t>
      </w:r>
    </w:p>
    <w:tbl>
      <w:tblPr>
        <w:tblW w:w="10020" w:type="dxa"/>
        <w:tblInd w:w="108" w:type="dxa"/>
        <w:tblLook w:val="04A0" w:firstRow="1" w:lastRow="0" w:firstColumn="1" w:lastColumn="0" w:noHBand="0" w:noVBand="1"/>
      </w:tblPr>
      <w:tblGrid>
        <w:gridCol w:w="5480"/>
        <w:gridCol w:w="1232"/>
        <w:gridCol w:w="1428"/>
        <w:gridCol w:w="1060"/>
        <w:gridCol w:w="820"/>
      </w:tblGrid>
      <w:tr w:rsidR="00F47A75" w:rsidRPr="00F47A75" w:rsidTr="00F47A75">
        <w:trPr>
          <w:trHeight w:val="315"/>
        </w:trPr>
        <w:tc>
          <w:tcPr>
            <w:tcW w:w="54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47A75" w:rsidRPr="00F47A75" w:rsidRDefault="00F47A75" w:rsidP="00CA1633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ID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Groups (%)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VIP</w:t>
            </w:r>
          </w:p>
        </w:tc>
        <w:tc>
          <w:tcPr>
            <w:tcW w:w="8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47A75" w:rsidRPr="00F47A75" w:rsidRDefault="00F47A75" w:rsidP="002F380F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P </w:t>
            </w:r>
            <w:r w:rsidR="002F380F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v</w:t>
            </w: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alue</w:t>
            </w:r>
          </w:p>
        </w:tc>
      </w:tr>
      <w:tr w:rsidR="00F47A75" w:rsidRPr="00F47A75" w:rsidTr="00CA1633">
        <w:trPr>
          <w:trHeight w:val="198"/>
        </w:trPr>
        <w:tc>
          <w:tcPr>
            <w:tcW w:w="54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TWAs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NPDDs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Citrate cycle (TCA cycle)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0.496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0.457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1.999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Pentose and glucuronate interconversions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0.854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0.884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1.431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0.028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Fructose and mannose metabolism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1.760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1.795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1.720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0.016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Photosynthesis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0.260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0.281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1.146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0.025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Glycine, serine and threonine metabolism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1.286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1.223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2.208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Cysteine and methionine metabolism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1.444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1.399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2.268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Valine, leucine and isoleucine degradation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0.395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0.350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1.938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Geraniol degradation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0.121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0.112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1.056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0.001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Valine, leucine and isoleucine biosynthesis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0.573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0.549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1.296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0.001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Lysine biosynthesis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1.138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1.086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2.453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Arginine and proline metabolism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1.856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1.803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2.587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0.031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Histidine metabolism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1.035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0.992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2.302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Tyrosine metabolism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0.495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0.481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1.113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0.004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Phenylalanine metabolism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0.446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0.418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1.818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0.002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Benzoate degradation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0.465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0.441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1.585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Phenylalanine, tyrosine and tryptophan biosynthesis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1.260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1.221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1.705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0.001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Starch and sucrose metabolism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2.856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2.973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2.683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0.008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Amino sugar and nucleotide sugar metabolism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2.525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2.571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1.547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0.020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Lipopolysaccharide biosynthesis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0.577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0.479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2.977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Inositol phosphate metabolism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0.186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0.199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1.181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Pyruvate metabolism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1.155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1.111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1.861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Glyoxylate and dicarboxylate metabolism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0.767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0.735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1.726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Nitrotoluene degradation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0.145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0.128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1.235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0.042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Propanoate metabolism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0.394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0.374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1.365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Butanoate metabolism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0.665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0.639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1.812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One carbon pool by folate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0.571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0.553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1.377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Carbon fixation pathways in prokaryotes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1.052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0.985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2.691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Riboflavin metabolism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0.366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0.351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1.284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Pantothenate and CoA biosynthesis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0.800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0.779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1.355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Folate biosynthesis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0.514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0.496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1.146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0.001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Atrazine degradation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0.100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0.087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1.072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Porphyrin and chlorophyll metabolism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1.543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1.648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3.065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Nitrogen metabolism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1.601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1.560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1.947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0.002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ABC transporters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8.544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9.068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6.682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Bacterial chemotaxis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1.254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1.385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3.322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Flagellar assembly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1.042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1.153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2.972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Phosphotransferase system (PTS)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0.347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0.373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1.164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0.024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Bacterial secretion system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1.169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1.131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1.687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0.031 </w:t>
            </w:r>
          </w:p>
        </w:tc>
      </w:tr>
      <w:tr w:rsidR="00F47A75" w:rsidRPr="00F47A75" w:rsidTr="00F47A75">
        <w:trPr>
          <w:trHeight w:val="315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Base excision repair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0.617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0.597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1.487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</w:tr>
      <w:tr w:rsidR="00F47A75" w:rsidRPr="00F47A75" w:rsidTr="00CA1633">
        <w:trPr>
          <w:trHeight w:val="89"/>
        </w:trPr>
        <w:tc>
          <w:tcPr>
            <w:tcW w:w="5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Meiosis - yeast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0.117 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0.136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1.101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7A75" w:rsidRPr="00F47A75" w:rsidRDefault="00F47A75" w:rsidP="00F47A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47A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0.005 </w:t>
            </w:r>
          </w:p>
        </w:tc>
      </w:tr>
    </w:tbl>
    <w:p w:rsidR="00F47A75" w:rsidRDefault="00F47A75" w:rsidP="00D31D50">
      <w:pPr>
        <w:spacing w:line="220" w:lineRule="atLeast"/>
        <w:sectPr w:rsidR="00F47A75" w:rsidSect="002F708D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D70C91" w:rsidRDefault="00CA1633">
      <w:pPr>
        <w:adjustRightInd/>
        <w:snapToGrid/>
        <w:spacing w:line="22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="00770887">
        <w:rPr>
          <w:rFonts w:ascii="Times New Roman" w:hAnsi="Times New Roman" w:cs="Times New Roman"/>
          <w:b/>
          <w:sz w:val="24"/>
          <w:szCs w:val="24"/>
        </w:rPr>
        <w:t xml:space="preserve">Table S4 </w:t>
      </w:r>
      <w:r w:rsidR="00770887" w:rsidRPr="00770887">
        <w:rPr>
          <w:rFonts w:ascii="Times New Roman" w:hAnsi="Times New Roman" w:cs="Times New Roman"/>
          <w:sz w:val="24"/>
          <w:szCs w:val="24"/>
        </w:rPr>
        <w:t xml:space="preserve">The top 20 metabolic pathways </w:t>
      </w:r>
      <w:r w:rsidR="00770887">
        <w:rPr>
          <w:rFonts w:ascii="Times New Roman" w:hAnsi="Times New Roman" w:cs="Times New Roman"/>
          <w:sz w:val="24"/>
          <w:szCs w:val="24"/>
        </w:rPr>
        <w:t>detected between TWA</w:t>
      </w:r>
      <w:r w:rsidR="00345A5E">
        <w:rPr>
          <w:rFonts w:ascii="Times New Roman" w:hAnsi="Times New Roman" w:cs="Times New Roman"/>
          <w:sz w:val="24"/>
          <w:szCs w:val="24"/>
        </w:rPr>
        <w:t>s</w:t>
      </w:r>
      <w:r w:rsidR="00770887">
        <w:rPr>
          <w:rFonts w:ascii="Times New Roman" w:hAnsi="Times New Roman" w:cs="Times New Roman"/>
          <w:sz w:val="24"/>
          <w:szCs w:val="24"/>
        </w:rPr>
        <w:t xml:space="preserve"> and NPDD</w:t>
      </w:r>
      <w:r w:rsidR="00345A5E">
        <w:rPr>
          <w:rFonts w:ascii="Times New Roman" w:hAnsi="Times New Roman" w:cs="Times New Roman"/>
          <w:sz w:val="24"/>
          <w:szCs w:val="24"/>
        </w:rPr>
        <w:t>s</w:t>
      </w:r>
      <w:r w:rsidR="00770887">
        <w:rPr>
          <w:rFonts w:ascii="Times New Roman" w:hAnsi="Times New Roman" w:cs="Times New Roman"/>
          <w:sz w:val="24"/>
          <w:szCs w:val="24"/>
        </w:rPr>
        <w:t xml:space="preserve"> (</w:t>
      </w:r>
      <w:r w:rsidR="00770887" w:rsidRPr="00770887">
        <w:rPr>
          <w:rFonts w:ascii="Times New Roman" w:hAnsi="Times New Roman" w:cs="Times New Roman"/>
          <w:sz w:val="24"/>
          <w:szCs w:val="24"/>
        </w:rPr>
        <w:t>&gt;1%).</w:t>
      </w:r>
      <w:r w:rsidR="00770887" w:rsidRPr="00770887">
        <w:rPr>
          <w:rFonts w:ascii="Times New Roman" w:hAnsi="Times New Roman" w:cs="Times New Roman"/>
          <w:b/>
          <w:sz w:val="24"/>
          <w:szCs w:val="24"/>
        </w:rPr>
        <w:tab/>
      </w:r>
      <w:r w:rsidR="00770887" w:rsidRPr="00770887">
        <w:rPr>
          <w:rFonts w:ascii="Times New Roman" w:hAnsi="Times New Roman" w:cs="Times New Roman"/>
          <w:b/>
          <w:sz w:val="24"/>
          <w:szCs w:val="24"/>
        </w:rPr>
        <w:tab/>
      </w:r>
      <w:r w:rsidR="00770887" w:rsidRPr="00770887">
        <w:rPr>
          <w:rFonts w:ascii="Times New Roman" w:hAnsi="Times New Roman" w:cs="Times New Roman"/>
          <w:b/>
          <w:sz w:val="24"/>
          <w:szCs w:val="24"/>
        </w:rPr>
        <w:tab/>
      </w:r>
    </w:p>
    <w:p w:rsidR="00770887" w:rsidRDefault="00770887">
      <w:pPr>
        <w:adjustRightInd/>
        <w:snapToGrid/>
        <w:spacing w:line="220" w:lineRule="atLeas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3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0"/>
        <w:gridCol w:w="4300"/>
        <w:gridCol w:w="1520"/>
        <w:gridCol w:w="1520"/>
      </w:tblGrid>
      <w:tr w:rsidR="00D70C91" w:rsidTr="00D70C91">
        <w:trPr>
          <w:trHeight w:val="315"/>
        </w:trPr>
        <w:tc>
          <w:tcPr>
            <w:tcW w:w="100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0C91" w:rsidRDefault="00D70C91" w:rsidP="00770887">
            <w:pPr>
              <w:adjustRightInd/>
              <w:snapToGrid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ID</w:t>
            </w:r>
          </w:p>
        </w:tc>
        <w:tc>
          <w:tcPr>
            <w:tcW w:w="43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metabolites pathways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Groups (%)</w:t>
            </w:r>
          </w:p>
        </w:tc>
      </w:tr>
      <w:tr w:rsidR="00D70C91" w:rsidTr="00D70C91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70C91" w:rsidRDefault="00D70C91" w:rsidP="0077088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70C91" w:rsidRDefault="00D70C91" w:rsidP="0077088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TWA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NPDD</w:t>
            </w:r>
          </w:p>
        </w:tc>
      </w:tr>
      <w:tr w:rsidR="00D70C91" w:rsidTr="00D70C91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ko02010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ABC transporters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8.544±0.250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9.068±0.280</w:t>
            </w:r>
          </w:p>
        </w:tc>
      </w:tr>
      <w:tr w:rsidR="00D70C91" w:rsidTr="00D70C9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ko02020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Two-component system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7.188±0.233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7.22±0.218</w:t>
            </w:r>
          </w:p>
        </w:tc>
      </w:tr>
      <w:tr w:rsidR="00D70C91" w:rsidTr="00D70C9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ko00230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Purine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3.731±0.051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3.729±0.055</w:t>
            </w:r>
          </w:p>
        </w:tc>
      </w:tr>
      <w:tr w:rsidR="00D70C91" w:rsidTr="00D70C9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ko00500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Starch and sucrose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2.856±0.106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2.973±0.108</w:t>
            </w:r>
          </w:p>
        </w:tc>
      </w:tr>
      <w:tr w:rsidR="00D70C91" w:rsidTr="00D70C9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ko00970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Aminoacyl-tRNA biosynthesis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3.464±0.051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3.437±0.068</w:t>
            </w:r>
          </w:p>
        </w:tc>
      </w:tr>
      <w:tr w:rsidR="00D70C91" w:rsidTr="00D70C9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ko00240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Pyrimidine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2.839±0.041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2.835±0.039</w:t>
            </w:r>
          </w:p>
        </w:tc>
      </w:tr>
      <w:tr w:rsidR="00D70C91" w:rsidTr="00D70C9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ko00520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Amino sugar and nucleotide sugar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2.525±0.052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2.571±0.047</w:t>
            </w:r>
          </w:p>
        </w:tc>
      </w:tr>
      <w:tr w:rsidR="00D70C91" w:rsidTr="00D70C9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ko03010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Ribosome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2.191±0.046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2.159±0.038</w:t>
            </w:r>
          </w:p>
        </w:tc>
      </w:tr>
      <w:tr w:rsidR="00D70C91" w:rsidTr="00D70C9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ko03440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Homologous recombination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1.616±0.066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1.637±0.068</w:t>
            </w:r>
          </w:p>
        </w:tc>
      </w:tr>
      <w:tr w:rsidR="00D70C91" w:rsidTr="00D70C9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ko00051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Fructose and mannose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1.76±0.031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1.795±0.041</w:t>
            </w:r>
          </w:p>
        </w:tc>
      </w:tr>
      <w:tr w:rsidR="00D70C91" w:rsidTr="00D70C9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ko00550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Peptidoglycan biosynthesis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1.784±0.021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1.791±0.022</w:t>
            </w:r>
          </w:p>
        </w:tc>
      </w:tr>
      <w:tr w:rsidR="00D70C91" w:rsidTr="00D70C9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ko00330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Arginine and proline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1.856±0.070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1.803±0.052</w:t>
            </w:r>
          </w:p>
        </w:tc>
      </w:tr>
      <w:tr w:rsidR="00D70C91" w:rsidTr="00D70C9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ko04112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Cell cycle - Caulobacter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1.609±0.038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1.617±0.020</w:t>
            </w:r>
          </w:p>
        </w:tc>
      </w:tr>
      <w:tr w:rsidR="00D70C91" w:rsidTr="00D70C9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ko00910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Nitrogen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1.601±0.022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1.56±0.039</w:t>
            </w:r>
          </w:p>
        </w:tc>
      </w:tr>
      <w:tr w:rsidR="00D70C91" w:rsidTr="00D70C9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ko00190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Oxidative phosphorylation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1.5±0.038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1.489±0.030</w:t>
            </w:r>
          </w:p>
        </w:tc>
      </w:tr>
      <w:tr w:rsidR="00D70C91" w:rsidTr="00D70C9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ko03018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RNA degradation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1.374±0.054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1.384±0.053</w:t>
            </w:r>
          </w:p>
        </w:tc>
      </w:tr>
      <w:tr w:rsidR="00D70C91" w:rsidTr="00D70C9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ko00270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Cysteine and methionine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1.444±0.029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1.399±0.031</w:t>
            </w:r>
          </w:p>
        </w:tc>
      </w:tr>
      <w:tr w:rsidR="00D70C91" w:rsidTr="00D70C9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ko00680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Methane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1.763±0.096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1.704±0.058</w:t>
            </w:r>
          </w:p>
        </w:tc>
      </w:tr>
      <w:tr w:rsidR="00D70C91" w:rsidTr="00D70C9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ko03420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Nucleotide excision repair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1.386±0.029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1.373±0.040</w:t>
            </w:r>
          </w:p>
        </w:tc>
      </w:tr>
      <w:tr w:rsidR="00D70C91" w:rsidTr="00D70C9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ko00860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Porphyrin and chlorophyll metabolism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1.543±0.060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0C91" w:rsidRDefault="00D70C91" w:rsidP="0077088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1.648±0.060</w:t>
            </w:r>
          </w:p>
        </w:tc>
      </w:tr>
    </w:tbl>
    <w:p w:rsidR="00CA1633" w:rsidRDefault="00D70C91">
      <w:pPr>
        <w:adjustRightInd/>
        <w:snapToGrid/>
        <w:spacing w:line="22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A1633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345A5E" w:rsidRDefault="00345A5E" w:rsidP="00345A5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S1. </w:t>
      </w:r>
      <w:r>
        <w:rPr>
          <w:rFonts w:ascii="Times New Roman" w:hAnsi="Times New Roman" w:cs="Times New Roman"/>
          <w:sz w:val="24"/>
          <w:szCs w:val="24"/>
        </w:rPr>
        <w:t>Venn diagram showing the unique and shared Operational Taxonomical Units (OTUs) between TWAs a</w:t>
      </w:r>
      <w:r>
        <w:rPr>
          <w:rFonts w:ascii="Times New Roman" w:hAnsi="Times New Roman" w:cs="Times New Roman"/>
          <w:sz w:val="24"/>
          <w:szCs w:val="24"/>
        </w:rPr>
        <w:t>nd NPDDs. TWA=Tibetan wild asses</w:t>
      </w:r>
      <w:r>
        <w:rPr>
          <w:rFonts w:ascii="Times New Roman" w:hAnsi="Times New Roman" w:cs="Times New Roman"/>
          <w:sz w:val="24"/>
          <w:szCs w:val="24"/>
        </w:rPr>
        <w:t>, NPDD=natural pasture domestic donkeys.</w:t>
      </w:r>
      <w:bookmarkStart w:id="0" w:name="_GoBack"/>
      <w:bookmarkEnd w:id="0"/>
    </w:p>
    <w:p w:rsidR="00753A16" w:rsidRPr="002F380F" w:rsidRDefault="00345A5E" w:rsidP="00D31D50">
      <w:pPr>
        <w:spacing w:line="220" w:lineRule="atLeast"/>
        <w:rPr>
          <w:rFonts w:ascii="Times New Roman" w:hAnsi="Times New Roman" w:cs="Times New Roman"/>
          <w:b/>
          <w:sz w:val="24"/>
          <w:szCs w:val="24"/>
        </w:rPr>
      </w:pPr>
      <w:r w:rsidRPr="004F7B4E">
        <w:rPr>
          <w:noProof/>
        </w:rPr>
        <w:drawing>
          <wp:anchor distT="0" distB="0" distL="114300" distR="114300" simplePos="0" relativeHeight="251656192" behindDoc="0" locked="0" layoutInCell="1" allowOverlap="1" wp14:anchorId="11D4B2FE" wp14:editId="27E37997">
            <wp:simplePos x="0" y="0"/>
            <wp:positionH relativeFrom="column">
              <wp:posOffset>381924</wp:posOffset>
            </wp:positionH>
            <wp:positionV relativeFrom="paragraph">
              <wp:posOffset>4891</wp:posOffset>
            </wp:positionV>
            <wp:extent cx="4263242" cy="3310295"/>
            <wp:effectExtent l="0" t="0" r="0" b="0"/>
            <wp:wrapNone/>
            <wp:docPr id="3" name="图片 3" descr="C:\Users\Administrator\Desktop\藏野驴文章修改\Research in microbiolgy\Figure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藏野驴文章修改\Research in microbiolgy\Figure\Figure S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3242" cy="331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53A16" w:rsidRPr="00753A16" w:rsidRDefault="00753A16" w:rsidP="00753A16"/>
    <w:p w:rsidR="00753A16" w:rsidRPr="00753A16" w:rsidRDefault="00753A16" w:rsidP="00753A16"/>
    <w:p w:rsidR="00753A16" w:rsidRDefault="00753A16" w:rsidP="00753A16"/>
    <w:p w:rsidR="004F7B4E" w:rsidRDefault="004F7B4E" w:rsidP="00753A16">
      <w:pPr>
        <w:tabs>
          <w:tab w:val="left" w:pos="1290"/>
        </w:tabs>
      </w:pPr>
    </w:p>
    <w:p w:rsidR="004F7B4E" w:rsidRPr="004F7B4E" w:rsidRDefault="004F7B4E" w:rsidP="004F7B4E"/>
    <w:p w:rsidR="004F7B4E" w:rsidRPr="004F7B4E" w:rsidRDefault="004F7B4E" w:rsidP="004F7B4E"/>
    <w:p w:rsidR="004F7B4E" w:rsidRPr="004F7B4E" w:rsidRDefault="004F7B4E" w:rsidP="004F7B4E"/>
    <w:p w:rsidR="004F7B4E" w:rsidRPr="004F7B4E" w:rsidRDefault="004F7B4E" w:rsidP="004F7B4E"/>
    <w:p w:rsidR="004F7B4E" w:rsidRPr="004F7B4E" w:rsidRDefault="004F7B4E" w:rsidP="004F7B4E"/>
    <w:p w:rsidR="004F7B4E" w:rsidRPr="004F7B4E" w:rsidRDefault="004F7B4E" w:rsidP="004F7B4E"/>
    <w:p w:rsidR="004F7B4E" w:rsidRPr="004F7B4E" w:rsidRDefault="004F7B4E" w:rsidP="004F7B4E"/>
    <w:p w:rsidR="004F7B4E" w:rsidRDefault="004F7B4E" w:rsidP="00345A5E">
      <w:pPr>
        <w:tabs>
          <w:tab w:val="left" w:pos="829"/>
        </w:tabs>
        <w:rPr>
          <w:rFonts w:hint="eastAsia"/>
        </w:rPr>
      </w:pPr>
    </w:p>
    <w:p w:rsidR="00345A5E" w:rsidRDefault="00345A5E" w:rsidP="00345A5E">
      <w:pPr>
        <w:adjustRightInd/>
        <w:snapToGrid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F7B4E">
        <w:rPr>
          <w:noProof/>
        </w:rPr>
        <w:drawing>
          <wp:anchor distT="0" distB="0" distL="114300" distR="114300" simplePos="0" relativeHeight="251659264" behindDoc="0" locked="0" layoutInCell="1" allowOverlap="1" wp14:anchorId="2A6E81E3" wp14:editId="6C79B934">
            <wp:simplePos x="0" y="0"/>
            <wp:positionH relativeFrom="column">
              <wp:posOffset>0</wp:posOffset>
            </wp:positionH>
            <wp:positionV relativeFrom="paragraph">
              <wp:posOffset>1005378</wp:posOffset>
            </wp:positionV>
            <wp:extent cx="5484495" cy="3260090"/>
            <wp:effectExtent l="0" t="0" r="0" b="0"/>
            <wp:wrapNone/>
            <wp:docPr id="4" name="图片 4" descr="C:\Users\Administrator\Desktop\藏野驴文章修改\Research in microbiolgy\Figure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藏野驴文章修改\Research in microbiolgy\Figure\Figure S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4495" cy="326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33C7A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S2</w:t>
      </w:r>
      <w:r w:rsidRPr="00533C7A">
        <w:rPr>
          <w:rFonts w:ascii="Times New Roman" w:hAnsi="Times New Roman" w:cs="Times New Roman"/>
          <w:b/>
          <w:sz w:val="24"/>
          <w:szCs w:val="24"/>
        </w:rPr>
        <w:t>.</w:t>
      </w:r>
      <w:r w:rsidRPr="00533C7A">
        <w:rPr>
          <w:rFonts w:ascii="Times New Roman" w:hAnsi="Times New Roman" w:cs="Times New Roman"/>
          <w:sz w:val="24"/>
          <w:szCs w:val="24"/>
        </w:rPr>
        <w:t xml:space="preserve"> The rarefaction curves at a 3% cut-off among the 30 gut samples at the OTU level. Each line represents a single animal. OTUs in this analysis were defined at 97% similarity.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07F35">
        <w:rPr>
          <w:rFonts w:ascii="Times New Roman" w:hAnsi="Times New Roman" w:cs="Times New Roman"/>
          <w:sz w:val="24"/>
          <w:szCs w:val="24"/>
        </w:rPr>
        <w:t>TWA=Tibetan wild assed, NPDD=natural pasture domestic donkeys.</w:t>
      </w:r>
    </w:p>
    <w:p w:rsidR="004F7B4E" w:rsidRPr="002F380F" w:rsidRDefault="004F7B4E" w:rsidP="002F380F">
      <w:pPr>
        <w:spacing w:line="220" w:lineRule="atLeast"/>
        <w:rPr>
          <w:rFonts w:ascii="Times New Roman" w:hAnsi="Times New Roman" w:cs="Times New Roman"/>
          <w:b/>
          <w:sz w:val="24"/>
          <w:szCs w:val="24"/>
        </w:rPr>
      </w:pPr>
    </w:p>
    <w:p w:rsidR="00753A16" w:rsidRPr="004F7B4E" w:rsidRDefault="004F7B4E" w:rsidP="004F7B4E">
      <w:pPr>
        <w:tabs>
          <w:tab w:val="left" w:pos="715"/>
        </w:tabs>
        <w:sectPr w:rsidR="00753A16" w:rsidRPr="004F7B4E" w:rsidSect="00753A16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  <w:r>
        <w:tab/>
      </w:r>
    </w:p>
    <w:p w:rsidR="00345A5E" w:rsidRDefault="00345A5E" w:rsidP="00345A5E">
      <w:pPr>
        <w:adjustRightInd/>
        <w:snapToGrid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33C7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S3</w:t>
      </w:r>
      <w:r w:rsidRPr="00533C7A">
        <w:rPr>
          <w:rFonts w:ascii="Times New Roman" w:hAnsi="Times New Roman" w:cs="Times New Roman"/>
          <w:b/>
          <w:sz w:val="24"/>
          <w:szCs w:val="24"/>
        </w:rPr>
        <w:t>.</w:t>
      </w:r>
      <w:r w:rsidRPr="00533C7A">
        <w:rPr>
          <w:rFonts w:ascii="Times New Roman" w:hAnsi="Times New Roman" w:cs="Times New Roman"/>
          <w:sz w:val="24"/>
          <w:szCs w:val="24"/>
        </w:rPr>
        <w:t xml:space="preserve"> Beta diversity analysis of each group. (A) PCoA scatter plot. (B) Unweight pair-group method with arithmetic mean (UPGMA) with hierarchical tree and bacterial relative abundance at the phylum level.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07F35">
        <w:rPr>
          <w:rFonts w:ascii="Times New Roman" w:hAnsi="Times New Roman" w:cs="Times New Roman"/>
          <w:sz w:val="24"/>
          <w:szCs w:val="24"/>
        </w:rPr>
        <w:t>TWA=Tibetan wild assed, NPDD=natural pasture domestic donkeys.</w:t>
      </w:r>
    </w:p>
    <w:p w:rsidR="004F7B4E" w:rsidRDefault="004F7B4E" w:rsidP="00D31D50">
      <w:pPr>
        <w:spacing w:line="220" w:lineRule="atLeast"/>
      </w:pPr>
    </w:p>
    <w:p w:rsidR="004F7B4E" w:rsidRDefault="004F7B4E" w:rsidP="00D31D50">
      <w:pPr>
        <w:spacing w:line="220" w:lineRule="atLeast"/>
      </w:pPr>
      <w:r w:rsidRPr="004F7B4E">
        <w:rPr>
          <w:noProof/>
        </w:rPr>
        <w:drawing>
          <wp:anchor distT="0" distB="0" distL="114300" distR="114300" simplePos="0" relativeHeight="251660800" behindDoc="0" locked="0" layoutInCell="1" allowOverlap="1" wp14:anchorId="256C2251" wp14:editId="406D46DB">
            <wp:simplePos x="0" y="0"/>
            <wp:positionH relativeFrom="column">
              <wp:posOffset>138113</wp:posOffset>
            </wp:positionH>
            <wp:positionV relativeFrom="paragraph">
              <wp:posOffset>3810</wp:posOffset>
            </wp:positionV>
            <wp:extent cx="5148262" cy="3027998"/>
            <wp:effectExtent l="0" t="0" r="0" b="0"/>
            <wp:wrapNone/>
            <wp:docPr id="5" name="图片 5" descr="C:\Users\Administrator\Desktop\藏野驴文章修改\Research in microbiolgy\Figure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藏野驴文章修改\Research in microbiolgy\Figure\Figure S3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480" r="6130"/>
                    <a:stretch/>
                  </pic:blipFill>
                  <pic:spPr bwMode="auto">
                    <a:xfrm>
                      <a:off x="0" y="0"/>
                      <a:ext cx="5148262" cy="3027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F7B4E" w:rsidRDefault="004F7B4E" w:rsidP="00D31D50">
      <w:pPr>
        <w:spacing w:line="220" w:lineRule="atLeast"/>
        <w:rPr>
          <w:noProof/>
        </w:rPr>
      </w:pPr>
    </w:p>
    <w:p w:rsidR="004F7B4E" w:rsidRDefault="002F708D" w:rsidP="00D31D50">
      <w:pPr>
        <w:spacing w:line="220" w:lineRule="atLeast"/>
      </w:pPr>
      <w:r w:rsidRPr="002F708D">
        <w:tab/>
      </w:r>
    </w:p>
    <w:p w:rsidR="004F7B4E" w:rsidRPr="004F7B4E" w:rsidRDefault="004F7B4E" w:rsidP="004F7B4E"/>
    <w:p w:rsidR="004F7B4E" w:rsidRPr="004F7B4E" w:rsidRDefault="004F7B4E" w:rsidP="004F7B4E"/>
    <w:p w:rsidR="004F7B4E" w:rsidRPr="004F7B4E" w:rsidRDefault="004F7B4E" w:rsidP="004F7B4E"/>
    <w:p w:rsidR="004F7B4E" w:rsidRPr="004F7B4E" w:rsidRDefault="004F7B4E" w:rsidP="004F7B4E"/>
    <w:p w:rsidR="004F7B4E" w:rsidRPr="004F7B4E" w:rsidRDefault="004F7B4E" w:rsidP="004F7B4E"/>
    <w:p w:rsidR="004F7B4E" w:rsidRDefault="004F7B4E" w:rsidP="004F7B4E"/>
    <w:p w:rsidR="004F7B4E" w:rsidRDefault="004F7B4E" w:rsidP="004F7B4E">
      <w:pPr>
        <w:tabs>
          <w:tab w:val="left" w:pos="561"/>
        </w:tabs>
      </w:pPr>
    </w:p>
    <w:p w:rsidR="004F7B4E" w:rsidRDefault="004F7B4E" w:rsidP="004F7B4E">
      <w:pPr>
        <w:tabs>
          <w:tab w:val="left" w:pos="561"/>
        </w:tabs>
      </w:pPr>
    </w:p>
    <w:p w:rsidR="00345A5E" w:rsidRDefault="00345A5E" w:rsidP="004F7B4E">
      <w:pPr>
        <w:tabs>
          <w:tab w:val="left" w:pos="561"/>
        </w:tabs>
      </w:pPr>
    </w:p>
    <w:p w:rsidR="00345A5E" w:rsidRDefault="00345A5E" w:rsidP="004F7B4E">
      <w:pPr>
        <w:tabs>
          <w:tab w:val="left" w:pos="561"/>
        </w:tabs>
      </w:pPr>
    </w:p>
    <w:p w:rsidR="00345A5E" w:rsidRDefault="00345A5E" w:rsidP="004F7B4E">
      <w:pPr>
        <w:tabs>
          <w:tab w:val="left" w:pos="561"/>
        </w:tabs>
      </w:pPr>
    </w:p>
    <w:p w:rsidR="00345A5E" w:rsidRDefault="00345A5E" w:rsidP="004F7B4E">
      <w:pPr>
        <w:tabs>
          <w:tab w:val="left" w:pos="561"/>
        </w:tabs>
      </w:pPr>
    </w:p>
    <w:p w:rsidR="00345A5E" w:rsidRDefault="00345A5E" w:rsidP="004F7B4E">
      <w:pPr>
        <w:tabs>
          <w:tab w:val="left" w:pos="561"/>
        </w:tabs>
      </w:pPr>
    </w:p>
    <w:p w:rsidR="00345A5E" w:rsidRDefault="00345A5E" w:rsidP="004F7B4E">
      <w:pPr>
        <w:tabs>
          <w:tab w:val="left" w:pos="561"/>
        </w:tabs>
      </w:pPr>
    </w:p>
    <w:p w:rsidR="00345A5E" w:rsidRDefault="00345A5E" w:rsidP="004F7B4E">
      <w:pPr>
        <w:tabs>
          <w:tab w:val="left" w:pos="561"/>
        </w:tabs>
      </w:pPr>
    </w:p>
    <w:p w:rsidR="00345A5E" w:rsidRDefault="00345A5E" w:rsidP="004F7B4E">
      <w:pPr>
        <w:tabs>
          <w:tab w:val="left" w:pos="561"/>
        </w:tabs>
      </w:pPr>
    </w:p>
    <w:p w:rsidR="00345A5E" w:rsidRDefault="00345A5E" w:rsidP="004F7B4E">
      <w:pPr>
        <w:tabs>
          <w:tab w:val="left" w:pos="561"/>
        </w:tabs>
      </w:pPr>
    </w:p>
    <w:p w:rsidR="00345A5E" w:rsidRDefault="00345A5E" w:rsidP="004F7B4E">
      <w:pPr>
        <w:tabs>
          <w:tab w:val="left" w:pos="561"/>
        </w:tabs>
      </w:pPr>
    </w:p>
    <w:p w:rsidR="00345A5E" w:rsidRDefault="00345A5E" w:rsidP="004F7B4E">
      <w:pPr>
        <w:tabs>
          <w:tab w:val="left" w:pos="561"/>
        </w:tabs>
      </w:pPr>
    </w:p>
    <w:p w:rsidR="00345A5E" w:rsidRDefault="00345A5E" w:rsidP="004F7B4E">
      <w:pPr>
        <w:tabs>
          <w:tab w:val="left" w:pos="561"/>
        </w:tabs>
        <w:rPr>
          <w:rFonts w:hint="eastAsia"/>
        </w:rPr>
      </w:pPr>
    </w:p>
    <w:p w:rsidR="00345A5E" w:rsidRPr="00707F35" w:rsidRDefault="00345A5E" w:rsidP="00345A5E">
      <w:pPr>
        <w:adjustRightInd/>
        <w:snapToGrid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F7B4E"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71D24956" wp14:editId="2B546E97">
            <wp:simplePos x="0" y="0"/>
            <wp:positionH relativeFrom="column">
              <wp:posOffset>71210</wp:posOffset>
            </wp:positionH>
            <wp:positionV relativeFrom="paragraph">
              <wp:posOffset>1686683</wp:posOffset>
            </wp:positionV>
            <wp:extent cx="5478780" cy="4277995"/>
            <wp:effectExtent l="0" t="0" r="0" b="0"/>
            <wp:wrapNone/>
            <wp:docPr id="6" name="图片 6" descr="C:\Users\Administrator\Desktop\藏野驴文章修改\Research in microbiolgy\Figure\Figure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藏野驴文章修改\Research in microbiolgy\Figure\Figure S4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780" cy="4277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33C7A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S4</w:t>
      </w:r>
      <w:r w:rsidRPr="00533C7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533C7A">
        <w:rPr>
          <w:rFonts w:ascii="Times New Roman" w:hAnsi="Times New Roman" w:cs="Times New Roman"/>
          <w:sz w:val="24"/>
          <w:szCs w:val="24"/>
        </w:rPr>
        <w:t>The LEfSe variance analysis of gut microbiota between TWA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533C7A">
        <w:rPr>
          <w:rFonts w:ascii="Times New Roman" w:hAnsi="Times New Roman" w:cs="Times New Roman"/>
          <w:sz w:val="24"/>
          <w:szCs w:val="24"/>
        </w:rPr>
        <w:t xml:space="preserve"> and NPDD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533C7A">
        <w:rPr>
          <w:rFonts w:ascii="Times New Roman" w:hAnsi="Times New Roman" w:cs="Times New Roman"/>
          <w:sz w:val="24"/>
          <w:szCs w:val="24"/>
        </w:rPr>
        <w:t>. (A) The LEfSe bar representing significant biomarkers between TWA and NPDD. (B) The cladogram between TWA and NPDD. P &lt; 0.05, LDA value &gt; 2. Each genus that does not share annotations was significantly different (P &lt; 0.05).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>TWA=Tibetan wild assed, NPDD=natural pasture domestic donkeys.</w:t>
      </w:r>
    </w:p>
    <w:p w:rsidR="004F7B4E" w:rsidRPr="00717A57" w:rsidRDefault="004F7B4E" w:rsidP="002F380F">
      <w:pPr>
        <w:spacing w:line="220" w:lineRule="atLeast"/>
        <w:rPr>
          <w:rFonts w:ascii="Times New Roman" w:hAnsi="Times New Roman" w:cs="Times New Roman"/>
          <w:sz w:val="24"/>
          <w:szCs w:val="24"/>
        </w:rPr>
      </w:pPr>
    </w:p>
    <w:p w:rsidR="004F7B4E" w:rsidRDefault="004F7B4E" w:rsidP="004F7B4E">
      <w:pPr>
        <w:tabs>
          <w:tab w:val="left" w:pos="561"/>
        </w:tabs>
      </w:pPr>
    </w:p>
    <w:p w:rsidR="004F7B4E" w:rsidRPr="004F7B4E" w:rsidRDefault="004F7B4E" w:rsidP="004F7B4E">
      <w:pPr>
        <w:tabs>
          <w:tab w:val="left" w:pos="561"/>
        </w:tabs>
      </w:pPr>
    </w:p>
    <w:sectPr w:rsidR="004F7B4E" w:rsidRPr="004F7B4E" w:rsidSect="00753A16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3D82" w:rsidRDefault="00B33D82" w:rsidP="002F708D">
      <w:pPr>
        <w:spacing w:after="0"/>
      </w:pPr>
      <w:r>
        <w:separator/>
      </w:r>
    </w:p>
  </w:endnote>
  <w:endnote w:type="continuationSeparator" w:id="0">
    <w:p w:rsidR="00B33D82" w:rsidRDefault="00B33D82" w:rsidP="002F708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3D82" w:rsidRDefault="00B33D82" w:rsidP="002F708D">
      <w:pPr>
        <w:spacing w:after="0"/>
      </w:pPr>
      <w:r>
        <w:separator/>
      </w:r>
    </w:p>
  </w:footnote>
  <w:footnote w:type="continuationSeparator" w:id="0">
    <w:p w:rsidR="00B33D82" w:rsidRDefault="00B33D82" w:rsidP="002F708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A150A"/>
    <w:rsid w:val="002F380F"/>
    <w:rsid w:val="002F708D"/>
    <w:rsid w:val="00323B43"/>
    <w:rsid w:val="00345A5E"/>
    <w:rsid w:val="003D37D8"/>
    <w:rsid w:val="00426133"/>
    <w:rsid w:val="004358AB"/>
    <w:rsid w:val="004B7B3D"/>
    <w:rsid w:val="004F7B4E"/>
    <w:rsid w:val="0059485F"/>
    <w:rsid w:val="005C04B8"/>
    <w:rsid w:val="00717A57"/>
    <w:rsid w:val="00753A16"/>
    <w:rsid w:val="00770887"/>
    <w:rsid w:val="007B7211"/>
    <w:rsid w:val="008B7726"/>
    <w:rsid w:val="009C02E9"/>
    <w:rsid w:val="009D329A"/>
    <w:rsid w:val="009E6B34"/>
    <w:rsid w:val="00B33D82"/>
    <w:rsid w:val="00CA1633"/>
    <w:rsid w:val="00D31D50"/>
    <w:rsid w:val="00D70C91"/>
    <w:rsid w:val="00E500D5"/>
    <w:rsid w:val="00E82F71"/>
    <w:rsid w:val="00F47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52533AC-6FB2-488F-B706-7A4196D2D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708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708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708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708D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65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6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3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3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6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0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7</Pages>
  <Words>1306</Words>
  <Characters>7447</Characters>
  <Application>Microsoft Office Word</Application>
  <DocSecurity>0</DocSecurity>
  <Lines>62</Lines>
  <Paragraphs>17</Paragraphs>
  <ScaleCrop>false</ScaleCrop>
  <Company/>
  <LinksUpToDate>false</LinksUpToDate>
  <CharactersWithSpaces>8736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4</cp:revision>
  <dcterms:created xsi:type="dcterms:W3CDTF">2008-09-11T17:20:00Z</dcterms:created>
  <dcterms:modified xsi:type="dcterms:W3CDTF">2019-07-09T09:13:00Z</dcterms:modified>
</cp:coreProperties>
</file>